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4A8" w:rsidRPr="00280F41" w:rsidRDefault="000214A8" w:rsidP="000214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3"/>
          <w:sz w:val="30"/>
        </w:rPr>
      </w:pPr>
      <w:bookmarkStart w:id="0" w:name="_GoBack"/>
      <w:r w:rsidRPr="00280F41">
        <w:rPr>
          <w:rFonts w:ascii="Arial" w:hAnsi="Arial" w:cs="Arial"/>
          <w:spacing w:val="-3"/>
          <w:sz w:val="30"/>
        </w:rPr>
        <w:t>Vrijstaande oog- en gelaatsdouches met opvangbak</w:t>
      </w:r>
      <w:r>
        <w:rPr>
          <w:rFonts w:ascii="Arial" w:hAnsi="Arial" w:cs="Arial"/>
          <w:spacing w:val="-3"/>
          <w:sz w:val="30"/>
        </w:rPr>
        <w:t xml:space="preserve"> </w:t>
      </w:r>
      <w:r>
        <w:rPr>
          <w:rFonts w:ascii="Arial" w:hAnsi="Arial" w:cs="Arial"/>
          <w:spacing w:val="-3"/>
          <w:sz w:val="30"/>
        </w:rPr>
        <w:t>Premium line  (305195) 2.1931.327</w:t>
      </w:r>
    </w:p>
    <w:bookmarkEnd w:id="0"/>
    <w:p w:rsidR="000214A8" w:rsidRPr="00280F41" w:rsidRDefault="000214A8" w:rsidP="000214A8">
      <w:pPr>
        <w:tabs>
          <w:tab w:val="left" w:pos="-1440"/>
          <w:tab w:val="left" w:pos="-720"/>
        </w:tabs>
        <w:rPr>
          <w:rFonts w:ascii="Arial" w:hAnsi="Arial" w:cs="Arial"/>
          <w:b/>
          <w:i/>
          <w:spacing w:val="-3"/>
          <w:sz w:val="30"/>
        </w:rPr>
      </w:pPr>
    </w:p>
    <w:p w:rsidR="000214A8" w:rsidRPr="00280F41" w:rsidRDefault="000214A8" w:rsidP="000214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Een RVS oogdouche  met opvangbak en 2 sproeikoppen voor</w:t>
      </w:r>
      <w:r w:rsidRPr="00280F41">
        <w:rPr>
          <w:rFonts w:ascii="Arial" w:hAnsi="Arial" w:cs="Arial"/>
          <w:spacing w:val="-2"/>
          <w:sz w:val="22"/>
        </w:rPr>
        <w:t>zien van rub</w:t>
      </w:r>
      <w:r w:rsidRPr="00280F41">
        <w:rPr>
          <w:rFonts w:ascii="Arial" w:hAnsi="Arial" w:cs="Arial"/>
          <w:spacing w:val="-2"/>
          <w:sz w:val="22"/>
        </w:rPr>
        <w:softHyphen/>
        <w:t>beren be</w:t>
      </w:r>
      <w:r w:rsidRPr="00280F41">
        <w:rPr>
          <w:rFonts w:ascii="Arial" w:hAnsi="Arial" w:cs="Arial"/>
          <w:spacing w:val="-2"/>
          <w:sz w:val="22"/>
        </w:rPr>
        <w:softHyphen/>
        <w:t xml:space="preserve">schermkappen van </w:t>
      </w:r>
      <w:proofErr w:type="spellStart"/>
      <w:r w:rsidRPr="00280F41">
        <w:rPr>
          <w:rFonts w:ascii="Arial" w:hAnsi="Arial" w:cs="Arial"/>
          <w:spacing w:val="-2"/>
          <w:sz w:val="22"/>
        </w:rPr>
        <w:t>chloropreen</w:t>
      </w:r>
      <w:proofErr w:type="spellEnd"/>
      <w:r w:rsidRPr="00280F41">
        <w:rPr>
          <w:rFonts w:ascii="Arial" w:hAnsi="Arial" w:cs="Arial"/>
          <w:spacing w:val="-2"/>
          <w:sz w:val="22"/>
        </w:rPr>
        <w:t xml:space="preserve"> en </w:t>
      </w:r>
      <w:proofErr w:type="spellStart"/>
      <w:r w:rsidRPr="00280F41">
        <w:rPr>
          <w:rFonts w:ascii="Arial" w:hAnsi="Arial" w:cs="Arial"/>
          <w:spacing w:val="-2"/>
          <w:sz w:val="22"/>
        </w:rPr>
        <w:t>kalkwerende</w:t>
      </w:r>
      <w:proofErr w:type="spellEnd"/>
      <w:r w:rsidRPr="00280F41">
        <w:rPr>
          <w:rFonts w:ascii="Arial" w:hAnsi="Arial" w:cs="Arial"/>
          <w:spacing w:val="-2"/>
          <w:sz w:val="22"/>
        </w:rPr>
        <w:t xml:space="preserve"> stofdoppen van polypropyleen die na het openen door de waterdruk automatisch verwijderd worden.</w:t>
      </w:r>
    </w:p>
    <w:p w:rsidR="000214A8" w:rsidRPr="00280F41" w:rsidRDefault="000214A8" w:rsidP="000214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Tevens is de oogdouche voorzien van een</w:t>
      </w:r>
      <w:r>
        <w:rPr>
          <w:rFonts w:ascii="Arial" w:hAnsi="Arial" w:cs="Arial"/>
          <w:spacing w:val="-2"/>
          <w:sz w:val="22"/>
        </w:rPr>
        <w:t xml:space="preserve"> geïntegreerde volumestroombegrenzer</w:t>
      </w:r>
      <w:r w:rsidRPr="00280F41">
        <w:rPr>
          <w:rFonts w:ascii="Arial" w:hAnsi="Arial" w:cs="Arial"/>
          <w:spacing w:val="-2"/>
          <w:sz w:val="22"/>
        </w:rPr>
        <w:t>.</w:t>
      </w:r>
      <w:r>
        <w:rPr>
          <w:rFonts w:ascii="Arial" w:hAnsi="Arial" w:cs="Arial"/>
          <w:spacing w:val="-2"/>
          <w:sz w:val="22"/>
        </w:rPr>
        <w:t xml:space="preserve"> (max volumestroom 16l/m)</w:t>
      </w:r>
    </w:p>
    <w:p w:rsidR="000214A8" w:rsidRPr="00280F41" w:rsidRDefault="000214A8" w:rsidP="000214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Ter voorkoming van oogbeschadiging dienen de stralen uit de oogdouche zo gericht te zijn dat op zachte en natuurlijke wijze wordt gespoeld.</w:t>
      </w:r>
    </w:p>
    <w:p w:rsidR="000214A8" w:rsidRPr="00280F41" w:rsidRDefault="000214A8" w:rsidP="000214A8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:rsidR="000214A8" w:rsidRPr="00280F41" w:rsidRDefault="000214A8" w:rsidP="000214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De oogdouche wordt bedien</w:t>
      </w:r>
      <w:r>
        <w:rPr>
          <w:rFonts w:ascii="Arial" w:hAnsi="Arial" w:cs="Arial"/>
          <w:spacing w:val="-2"/>
          <w:sz w:val="22"/>
        </w:rPr>
        <w:t>d door een rvs voetbediening met automatische leegloop</w:t>
      </w:r>
    </w:p>
    <w:p w:rsidR="000214A8" w:rsidRPr="00280F41" w:rsidRDefault="000214A8" w:rsidP="000214A8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:rsidR="000214A8" w:rsidRPr="00280F41" w:rsidRDefault="000214A8" w:rsidP="000214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 xml:space="preserve">Alle messing delen worden beschermd </w:t>
      </w:r>
      <w:r>
        <w:rPr>
          <w:rFonts w:ascii="Arial" w:hAnsi="Arial" w:cs="Arial"/>
          <w:spacing w:val="-2"/>
          <w:sz w:val="22"/>
        </w:rPr>
        <w:t>door een epoxy-coa</w:t>
      </w:r>
      <w:r>
        <w:rPr>
          <w:rFonts w:ascii="Arial" w:hAnsi="Arial" w:cs="Arial"/>
          <w:spacing w:val="-2"/>
          <w:sz w:val="22"/>
        </w:rPr>
        <w:softHyphen/>
        <w:t>ting in de signaalkleur groen</w:t>
      </w:r>
      <w:r w:rsidRPr="00280F41">
        <w:rPr>
          <w:rFonts w:ascii="Arial" w:hAnsi="Arial" w:cs="Arial"/>
          <w:spacing w:val="-2"/>
          <w:sz w:val="22"/>
        </w:rPr>
        <w:t>.</w:t>
      </w:r>
    </w:p>
    <w:p w:rsidR="000214A8" w:rsidRPr="00280F41" w:rsidRDefault="000214A8" w:rsidP="000214A8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:rsidR="000214A8" w:rsidRPr="00280F41" w:rsidRDefault="000214A8" w:rsidP="000214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rPr>
          <w:rFonts w:ascii="Arial" w:hAnsi="Arial" w:cs="Arial"/>
          <w:spacing w:val="-2"/>
          <w:sz w:val="22"/>
        </w:rPr>
      </w:pPr>
      <w:r w:rsidRPr="00280F41">
        <w:rPr>
          <w:rFonts w:ascii="Arial" w:hAnsi="Arial" w:cs="Arial"/>
          <w:spacing w:val="-2"/>
          <w:sz w:val="22"/>
        </w:rPr>
        <w:t>De inlaat van de o</w:t>
      </w:r>
      <w:r>
        <w:rPr>
          <w:rFonts w:ascii="Arial" w:hAnsi="Arial" w:cs="Arial"/>
          <w:spacing w:val="-2"/>
          <w:sz w:val="22"/>
        </w:rPr>
        <w:t>ogdouche is voorzien van een 1 ¼” binnendraad, de afvoer 1 ¼” buitendraad</w:t>
      </w:r>
      <w:r w:rsidRPr="00280F41">
        <w:rPr>
          <w:rFonts w:ascii="Arial" w:hAnsi="Arial" w:cs="Arial"/>
          <w:spacing w:val="-2"/>
          <w:sz w:val="22"/>
        </w:rPr>
        <w:t>.</w:t>
      </w:r>
      <w:r>
        <w:rPr>
          <w:rFonts w:ascii="Arial" w:hAnsi="Arial" w:cs="Arial"/>
          <w:spacing w:val="-2"/>
          <w:sz w:val="22"/>
        </w:rPr>
        <w:t xml:space="preserve">  Totale hoogte 1160mm, voorsprong 430mm.</w:t>
      </w:r>
    </w:p>
    <w:p w:rsidR="005B694A" w:rsidRDefault="000214A8"/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8"/>
    <w:rsid w:val="000214A8"/>
    <w:rsid w:val="004F4B8A"/>
    <w:rsid w:val="00B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B86A"/>
  <w15:chartTrackingRefBased/>
  <w15:docId w15:val="{24C25B28-CF5E-433C-9DEC-572380CD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14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2020-03-24T11:25:00Z</dcterms:created>
  <dcterms:modified xsi:type="dcterms:W3CDTF">2020-03-24T11:26:00Z</dcterms:modified>
</cp:coreProperties>
</file>